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6CDC3C25">
      <w:pPr>
        <w:snapToGrid w:val="0"/>
        <w:spacing w:line="520" w:lineRule="exact"/>
        <w:rPr>
          <w:rFonts w:hint="eastAsia" w:ascii="黑体" w:hAnsi="黑体" w:eastAsia="黑体" w:cs="黑体"/>
          <w:bCs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2</w:t>
      </w:r>
    </w:p>
    <w:p w14:paraId="6B4E042B">
      <w:pPr>
        <w:snapToGrid w:val="0"/>
        <w:spacing w:before="312" w:beforeLines="100" w:after="312" w:afterLines="100" w:line="520" w:lineRule="exact"/>
        <w:jc w:val="center"/>
        <w:rPr>
          <w:rFonts w:hint="eastAsia" w:ascii="方正小标宋简体" w:hAnsi="方正小标宋简体" w:eastAsia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/>
          <w:bCs/>
          <w:sz w:val="36"/>
          <w:szCs w:val="36"/>
        </w:rPr>
        <w:t>项目资金申请报告编制要点</w:t>
      </w:r>
    </w:p>
    <w:p w14:paraId="6027EE1E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beforeAutospacing="0" w:after="0" w:afterAutospacing="0" w:line="58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一、必要性分析</w:t>
      </w:r>
    </w:p>
    <w:p w14:paraId="30284902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beforeAutospacing="0" w:after="0" w:afterAutospacing="0" w:line="580" w:lineRule="exact"/>
        <w:ind w:lef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国内外产业技术发展现状和趋势，以及产业市场分析等。</w:t>
      </w:r>
    </w:p>
    <w:p w14:paraId="7527B267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beforeAutospacing="0" w:after="0" w:afterAutospacing="0" w:line="580" w:lineRule="exact"/>
        <w:ind w:lef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sz w:val="32"/>
          <w:szCs w:val="32"/>
        </w:rPr>
        <w:t>项目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承担单位基本情况</w:t>
      </w:r>
    </w:p>
    <w:p w14:paraId="673D863F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beforeAutospacing="0" w:after="0" w:afterAutospacing="0" w:line="580" w:lineRule="exact"/>
        <w:ind w:lef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包括注册地址、成立日期、所有制性质、主营业务、人员情况等，近三年的销售收入、利润、税金、固定资产、资产负债率、银行信用等级等，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项目负责人基本情况及主要股东概况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19612FB0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beforeAutospacing="0" w:after="0" w:afterAutospacing="0" w:line="580" w:lineRule="exact"/>
        <w:ind w:lef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三、项目基本情况</w:t>
      </w:r>
    </w:p>
    <w:p w14:paraId="4B0AF98D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beforeAutospacing="0" w:after="0" w:afterAutospacing="0" w:line="580" w:lineRule="exact"/>
        <w:ind w:lef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包括项目建设背景与目标、建设地点、建设规模、建设内容、建设周期与进度安排、投资估算等。</w:t>
      </w:r>
    </w:p>
    <w:p w14:paraId="208EE9AE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beforeAutospacing="0" w:after="0" w:afterAutospacing="0" w:line="580" w:lineRule="exact"/>
        <w:ind w:lef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四、项目的技术基础</w:t>
      </w:r>
    </w:p>
    <w:p w14:paraId="62F1A83D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beforeAutospacing="0" w:after="0" w:afterAutospacing="0" w:line="580" w:lineRule="exact"/>
        <w:ind w:lef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新技术新产品开发及产业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目：项目单位技术创新能力，相关领域研发基础和研发队伍情况。项目技术成果来源及知识产权情况，已完成的研究开发工作及中试情况和鉴定年限，技术或工艺特点以及与现有技术或工艺比较所具有的优势，行业重大关键技术的突破对行业技术进步的重要意义等。</w:t>
      </w:r>
    </w:p>
    <w:p w14:paraId="64E369A3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beforeAutospacing="0" w:after="0" w:afterAutospacing="0" w:line="580" w:lineRule="exact"/>
        <w:ind w:lef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创新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能力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建设、公共服务平台项目：申报单位管理与运行机制、发展方向、中长期目标等概况，拟工程化、产业化的重要科研成果及其水平，与项目建设相关的现有基础条件等。</w:t>
      </w:r>
    </w:p>
    <w:p w14:paraId="00A7E4C2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beforeAutospacing="0" w:after="0" w:afterAutospacing="0" w:line="580" w:lineRule="exact"/>
        <w:ind w:lef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五、建设方案</w:t>
      </w:r>
    </w:p>
    <w:p w14:paraId="1BD6CE1B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beforeAutospacing="0" w:after="0" w:afterAutospacing="0" w:line="580" w:lineRule="exact"/>
        <w:ind w:lef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建设内容、规模、地点与环境，技术方案、设备方案和工程方案及其合理性，总图布置与公用辅助工程，原材料、动力、供水等配套及外部协作条件，科研开发的主要技术、工艺设计方案，内部设施的功能及合理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性分析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建设工期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项目实施进度安排与进度表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建设期的项目管理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项目招标方案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eastAsia="zh-CN"/>
        </w:rPr>
        <w:t>等内容。</w:t>
      </w:r>
    </w:p>
    <w:p w14:paraId="4AD63012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Autospacing="0" w:line="580" w:lineRule="exact"/>
        <w:ind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六、</w:t>
      </w:r>
      <w:r>
        <w:rPr>
          <w:rFonts w:hint="eastAsia" w:ascii="黑体" w:hAnsi="黑体" w:eastAsia="黑体" w:cs="黑体"/>
          <w:sz w:val="32"/>
          <w:szCs w:val="32"/>
        </w:rPr>
        <w:t>投资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估算及筹措</w:t>
      </w:r>
    </w:p>
    <w:p w14:paraId="3B955ED3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beforeAutospacing="0" w:after="0" w:afterAutospacing="0" w:line="580" w:lineRule="exact"/>
        <w:ind w:lef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包括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项目总投资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规模</w:t>
      </w:r>
      <w:r>
        <w:rPr>
          <w:rFonts w:hint="eastAsia" w:ascii="仿宋_GB2312" w:hAnsi="仿宋_GB2312" w:eastAsia="仿宋_GB2312" w:cs="仿宋_GB2312"/>
          <w:sz w:val="32"/>
          <w:szCs w:val="32"/>
        </w:rPr>
        <w:t>，投资使用方案和资金筹措方案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，明确设备、建设、研发投资估算和流动资金估算等项目投资及构成情况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；申请资金额度（申请资金不计入项目总投资）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，申请资金的主要理由</w:t>
      </w:r>
      <w:r>
        <w:rPr>
          <w:rFonts w:hint="eastAsia" w:ascii="仿宋_GB2312" w:hAnsi="仿宋_GB2312" w:eastAsia="仿宋_GB2312" w:cs="仿宋_GB2312"/>
          <w:sz w:val="32"/>
          <w:szCs w:val="32"/>
        </w:rPr>
        <w:t>及政策依据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，是否符合支持方向和申报条件相关要求，是否获得过中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央和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资金支持等。</w:t>
      </w:r>
    </w:p>
    <w:p w14:paraId="74FACBC8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beforeAutospacing="0" w:after="0" w:afterAutospacing="0" w:line="580" w:lineRule="exact"/>
        <w:ind w:leftChars="200" w:firstLine="320" w:firstLineChars="10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七、项目建设条件落实或进展情况</w:t>
      </w:r>
    </w:p>
    <w:p w14:paraId="23824D5F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beforeAutospacing="0" w:after="0" w:afterAutospacing="0" w:line="580" w:lineRule="exact"/>
        <w:ind w:lef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包括项目核准（备案）、土地、环评、规划、能评、自筹资金筹措等内容。项目建设进展情况，已开工项目包括在申请资金时的形象进度及已完成投资额等内容。</w:t>
      </w:r>
    </w:p>
    <w:p w14:paraId="388388FD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beforeAutospacing="0" w:after="0" w:afterAutospacing="0" w:line="580" w:lineRule="exact"/>
        <w:ind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八、</w:t>
      </w:r>
      <w:r>
        <w:rPr>
          <w:rFonts w:hint="eastAsia" w:ascii="黑体" w:hAnsi="黑体" w:eastAsia="黑体" w:cs="黑体"/>
          <w:sz w:val="32"/>
          <w:szCs w:val="32"/>
        </w:rPr>
        <w:t>建设条件落实情况</w:t>
      </w:r>
    </w:p>
    <w:p w14:paraId="39E112E5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beforeAutospacing="0" w:after="0" w:afterAutospacing="0" w:line="58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包括</w:t>
      </w:r>
      <w:r>
        <w:rPr>
          <w:rFonts w:hint="eastAsia" w:ascii="仿宋_GB2312" w:hAnsi="仿宋_GB2312" w:eastAsia="仿宋_GB2312" w:cs="仿宋_GB2312"/>
          <w:sz w:val="32"/>
          <w:szCs w:val="32"/>
        </w:rPr>
        <w:t>节能、降耗、环保、安全、原材料供应及外部配套条件等。</w:t>
      </w:r>
    </w:p>
    <w:p w14:paraId="3129EE08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beforeAutospacing="0" w:after="0" w:afterAutospacing="0" w:line="580" w:lineRule="exact"/>
        <w:ind w:lef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九、项目效益分析</w:t>
      </w:r>
    </w:p>
    <w:p w14:paraId="79D7939F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beforeAutospacing="0" w:after="0" w:afterAutospacing="0" w:line="580" w:lineRule="exact"/>
        <w:ind w:lef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项目市场分析、风险分析与控制。阐述项目绩效考评指标，包括项目实施完成后能达到的技术指标、经济指标和社会效益等。</w:t>
      </w:r>
    </w:p>
    <w:p w14:paraId="762ADE37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beforeAutospacing="0" w:after="0" w:afterAutospacing="0" w:line="580" w:lineRule="exact"/>
        <w:ind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十、附件</w:t>
      </w:r>
    </w:p>
    <w:p w14:paraId="7844A524">
      <w:pPr>
        <w:pStyle w:val="8"/>
        <w:widowControl w:val="0"/>
        <w:adjustRightInd w:val="0"/>
        <w:snapToGrid w:val="0"/>
        <w:spacing w:before="0" w:beforeAutospacing="0" w:after="0" w:afterAutospacing="0" w:line="597" w:lineRule="exact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包括项目承担单位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营业执照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核准（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备案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）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、环评、土地、规划、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能评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、资金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证明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、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前期科技成果证明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、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真实性说明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等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文件 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。</w:t>
      </w:r>
    </w:p>
    <w:p w14:paraId="744565D4">
      <w:pPr>
        <w:pStyle w:val="8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br w:type="textWrapping"/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　　</w:t>
      </w:r>
    </w:p>
    <w:sectPr>
      <w:pgSz w:w="11906" w:h="16838"/>
      <w:pgMar w:top="2013" w:right="1644" w:bottom="1701" w:left="1644" w:header="851" w:footer="992" w:gutter="0"/>
      <w:paperSrc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31413C"/>
    <w:rsid w:val="007A2BD5"/>
    <w:rsid w:val="008F78A1"/>
    <w:rsid w:val="00C23F1C"/>
    <w:rsid w:val="00D21621"/>
    <w:rsid w:val="00D64630"/>
    <w:rsid w:val="00D703A5"/>
    <w:rsid w:val="04C17841"/>
    <w:rsid w:val="0DFF36E0"/>
    <w:rsid w:val="100303AE"/>
    <w:rsid w:val="16911E3F"/>
    <w:rsid w:val="1BEB3F43"/>
    <w:rsid w:val="21B0154A"/>
    <w:rsid w:val="3A1C083E"/>
    <w:rsid w:val="495A0D6E"/>
    <w:rsid w:val="5418073E"/>
    <w:rsid w:val="5EDC31E2"/>
    <w:rsid w:val="66AA3142"/>
    <w:rsid w:val="68677CFC"/>
    <w:rsid w:val="7327790D"/>
    <w:rsid w:val="780A5D0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0" w:semiHidden="0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39" w:semiHidden="0" w:name="Table Grid"/>
    <w:lsdException w:uiPriority="99" w:name="Table Theme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after="330" w:afterLines="0" w:line="576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beforeLines="0" w:after="260" w:afterLines="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  <w:uiPriority w:val="0"/>
  </w:style>
  <w:style w:type="table" w:default="1" w:styleId="9">
    <w:name w:val="Normal Table"/>
    <w:unhideWhenUsed/>
    <w:uiPriority w:val="99"/>
    <w:tblPr>
      <w:tblStyle w:val="9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ocument Map"/>
    <w:basedOn w:val="1"/>
    <w:uiPriority w:val="0"/>
    <w:pPr>
      <w:shd w:val="clear" w:color="auto" w:fill="000080"/>
    </w:pPr>
  </w:style>
  <w:style w:type="paragraph" w:styleId="5">
    <w:name w:val="Balloon Text"/>
    <w:basedOn w:val="1"/>
    <w:uiPriority w:val="0"/>
    <w:rPr>
      <w:sz w:val="18"/>
      <w:szCs w:val="18"/>
    </w:rPr>
  </w:style>
  <w:style w:type="paragraph" w:styleId="6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1">
    <w:name w:val="页脚 Char"/>
    <w:link w:val="6"/>
    <w:uiPriority w:val="99"/>
    <w:rPr>
      <w:kern w:val="2"/>
      <w:sz w:val="18"/>
      <w:szCs w:val="18"/>
    </w:rPr>
  </w:style>
  <w:style w:type="character" w:customStyle="1" w:styleId="12">
    <w:name w:val="页眉 Char"/>
    <w:link w:val="7"/>
    <w:uiPriority w:val="99"/>
    <w:rPr>
      <w:kern w:val="2"/>
      <w:sz w:val="18"/>
      <w:szCs w:val="18"/>
    </w:rPr>
  </w:style>
  <w:style w:type="paragraph" w:customStyle="1" w:styleId="13">
    <w:name w:val=" Char"/>
    <w:basedOn w:val="1"/>
    <w:uiPriority w:val="0"/>
    <w:pPr>
      <w:widowControl/>
      <w:spacing w:after="160" w:afterLines="0" w:line="240" w:lineRule="exact"/>
      <w:jc w:val="left"/>
    </w:pPr>
    <w:rPr>
      <w:rFonts w:ascii="Arial" w:hAnsi="Arial" w:eastAsia="Times New Roman" w:cs="Verdana"/>
      <w:b/>
      <w:kern w:val="0"/>
      <w:sz w:val="24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928</Words>
  <Characters>928</Characters>
  <Lines>4</Lines>
  <Paragraphs>1</Paragraphs>
  <TotalTime>0</TotalTime>
  <ScaleCrop>false</ScaleCrop>
  <LinksUpToDate>false</LinksUpToDate>
  <CharactersWithSpaces>931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2012-02-02T23:13:00Z</dcterms:created>
  <dc:creator>111</dc:creator>
  <cp:lastModifiedBy>WPS_1601169991</cp:lastModifiedBy>
  <cp:lastPrinted>2021-10-11T09:40:13Z</cp:lastPrinted>
  <dcterms:modified xsi:type="dcterms:W3CDTF">2024-09-10T07:43:50Z</dcterms:modified>
  <dc:title>111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72687EC518AF4B8EB9E0BA020E3D7F36_13</vt:lpwstr>
  </property>
</Properties>
</file>